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CE1E" w14:textId="77777777" w:rsidR="008135C2" w:rsidRDefault="009F09C8">
      <w:r>
        <w:rPr>
          <w:rFonts w:ascii="Arial" w:eastAsia="Arial" w:hAnsi="Arial" w:cs="Arial"/>
          <w:b/>
          <w:noProof/>
          <w:sz w:val="44"/>
          <w:szCs w:val="44"/>
        </w:rPr>
        <w:drawing>
          <wp:inline distT="0" distB="0" distL="0" distR="0" wp14:anchorId="19438BE3" wp14:editId="4F5A4BB2">
            <wp:extent cx="1699513" cy="558412"/>
            <wp:effectExtent l="0" t="0" r="0" b="0"/>
            <wp:docPr id="2"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6"/>
                    <a:srcRect/>
                    <a:stretch>
                      <a:fillRect/>
                    </a:stretch>
                  </pic:blipFill>
                  <pic:spPr>
                    <a:xfrm>
                      <a:off x="0" y="0"/>
                      <a:ext cx="1699513" cy="558412"/>
                    </a:xfrm>
                    <a:prstGeom prst="rect">
                      <a:avLst/>
                    </a:prstGeom>
                    <a:ln/>
                  </pic:spPr>
                </pic:pic>
              </a:graphicData>
            </a:graphic>
          </wp:inline>
        </w:drawing>
      </w:r>
    </w:p>
    <w:p w14:paraId="5A4E1A95" w14:textId="77777777" w:rsidR="008135C2" w:rsidRDefault="009F09C8">
      <w:pPr>
        <w:pBdr>
          <w:top w:val="nil"/>
          <w:left w:val="nil"/>
          <w:bottom w:val="single" w:sz="4" w:space="1" w:color="000000"/>
          <w:right w:val="nil"/>
          <w:between w:val="nil"/>
        </w:pBdr>
        <w:spacing w:after="0"/>
        <w:jc w:val="right"/>
        <w:rPr>
          <w:rFonts w:ascii="Arial" w:eastAsia="Arial" w:hAnsi="Arial" w:cs="Arial"/>
          <w:b/>
          <w:color w:val="000000"/>
          <w:sz w:val="44"/>
          <w:szCs w:val="44"/>
        </w:rPr>
      </w:pPr>
      <w:r>
        <w:rPr>
          <w:rFonts w:ascii="Arial" w:eastAsia="Arial" w:hAnsi="Arial" w:cs="Arial"/>
          <w:b/>
          <w:color w:val="000000"/>
          <w:sz w:val="44"/>
          <w:szCs w:val="44"/>
        </w:rPr>
        <w:t>MEDIA RELEASE</w:t>
      </w:r>
    </w:p>
    <w:p w14:paraId="015E9D20" w14:textId="77777777" w:rsidR="008135C2" w:rsidRDefault="009F09C8">
      <w:r>
        <w:rPr>
          <w:rFonts w:ascii="Arial" w:eastAsia="Arial" w:hAnsi="Arial" w:cs="Arial"/>
          <w:b/>
        </w:rPr>
        <w:t>FOR RELEASE:</w:t>
      </w:r>
      <w:r>
        <w:tab/>
        <w:t>Immediately</w:t>
      </w:r>
    </w:p>
    <w:p w14:paraId="25BE83AF" w14:textId="77777777" w:rsidR="008135C2" w:rsidRDefault="009F09C8">
      <w:r>
        <w:rPr>
          <w:rFonts w:ascii="Arial" w:eastAsia="Arial" w:hAnsi="Arial" w:cs="Arial"/>
          <w:b/>
        </w:rPr>
        <w:t>DATE:</w:t>
      </w:r>
      <w:r>
        <w:tab/>
        <w:t>July 28, 2021</w:t>
      </w:r>
    </w:p>
    <w:p w14:paraId="18CE86C0" w14:textId="77777777" w:rsidR="008135C2" w:rsidRDefault="009F09C8">
      <w:pPr>
        <w:spacing w:after="0"/>
      </w:pPr>
      <w:r>
        <w:rPr>
          <w:rFonts w:ascii="Arial" w:eastAsia="Arial" w:hAnsi="Arial" w:cs="Arial"/>
          <w:b/>
        </w:rPr>
        <w:t>CONTACT:</w:t>
      </w:r>
      <w:r>
        <w:tab/>
        <w:t xml:space="preserve">Kari </w:t>
      </w:r>
      <w:proofErr w:type="spellStart"/>
      <w:r>
        <w:t>Coglon</w:t>
      </w:r>
      <w:proofErr w:type="spellEnd"/>
      <w:r>
        <w:t xml:space="preserve"> </w:t>
      </w:r>
      <w:proofErr w:type="spellStart"/>
      <w:r>
        <w:t>Cantey</w:t>
      </w:r>
      <w:proofErr w:type="spellEnd"/>
      <w:r>
        <w:t>: (206) 291-8622, kcantey@highline.edu</w:t>
      </w:r>
    </w:p>
    <w:p w14:paraId="46143F3D" w14:textId="77777777" w:rsidR="008135C2" w:rsidRDefault="008135C2"/>
    <w:p w14:paraId="11CAF44C" w14:textId="77777777" w:rsidR="008135C2" w:rsidRDefault="009F09C8">
      <w:pPr>
        <w:pStyle w:val="Heading1"/>
      </w:pPr>
      <w:r>
        <w:t>Highline College Will Become a Vaccine-Required Campus Fall 2021</w:t>
      </w:r>
    </w:p>
    <w:p w14:paraId="611128A7" w14:textId="11D7A425" w:rsidR="008135C2" w:rsidRPr="004C68F7" w:rsidRDefault="009F09C8" w:rsidP="004C68F7">
      <w:pPr>
        <w:pStyle w:val="Heading2"/>
      </w:pPr>
      <w:r>
        <w:t xml:space="preserve">On-Campus Vaccine Clinics to be Held Every Monday in August </w:t>
      </w:r>
    </w:p>
    <w:p w14:paraId="53EBC951" w14:textId="0A8688FD" w:rsidR="008135C2" w:rsidRPr="009379FC" w:rsidRDefault="009F09C8">
      <w:pPr>
        <w:rPr>
          <w:color w:val="000000" w:themeColor="text1"/>
        </w:rPr>
      </w:pPr>
      <w:bookmarkStart w:id="0" w:name="_heading=h.gjdgxs" w:colFirst="0" w:colLast="0"/>
      <w:bookmarkEnd w:id="0"/>
      <w:r w:rsidRPr="009379FC">
        <w:rPr>
          <w:color w:val="000000" w:themeColor="text1"/>
        </w:rPr>
        <w:t>D</w:t>
      </w:r>
      <w:r w:rsidRPr="009379FC">
        <w:rPr>
          <w:color w:val="000000" w:themeColor="text1"/>
        </w:rPr>
        <w:t xml:space="preserve">ES MOINES, Wash. — Highline College President John Mosby </w:t>
      </w:r>
      <w:hyperlink r:id="rId7" w:anchor="returnmessage-july">
        <w:r w:rsidRPr="009379FC">
          <w:rPr>
            <w:color w:val="0432FF"/>
            <w:u w:val="single"/>
          </w:rPr>
          <w:t>recently announced</w:t>
        </w:r>
      </w:hyperlink>
      <w:r w:rsidRPr="009379FC">
        <w:rPr>
          <w:color w:val="000000" w:themeColor="text1"/>
        </w:rPr>
        <w:t xml:space="preserve"> to the community that students, staff and faculty who physically go on campus will be required to be fully vaccinated against COVID-19 starting Sept. 27, 2021, the start of fall quarter.</w:t>
      </w:r>
      <w:bookmarkStart w:id="1" w:name="_heading=h.3ykjz8xitden" w:colFirst="0" w:colLast="0"/>
      <w:bookmarkEnd w:id="1"/>
    </w:p>
    <w:p w14:paraId="16056A79" w14:textId="664200E3" w:rsidR="008135C2" w:rsidRPr="009379FC" w:rsidRDefault="009F09C8">
      <w:pPr>
        <w:rPr>
          <w:color w:val="000000" w:themeColor="text1"/>
        </w:rPr>
      </w:pPr>
      <w:bookmarkStart w:id="2" w:name="_heading=h.ke3sjb32o58r" w:colFirst="0" w:colLast="0"/>
      <w:bookmarkEnd w:id="2"/>
      <w:r w:rsidRPr="009379FC">
        <w:rPr>
          <w:color w:val="000000" w:themeColor="text1"/>
        </w:rPr>
        <w:t>Those with medical, religious or philosophi</w:t>
      </w:r>
      <w:r w:rsidRPr="009379FC">
        <w:rPr>
          <w:color w:val="000000" w:themeColor="text1"/>
        </w:rPr>
        <w:t>cal exemptions may submit a waiver.</w:t>
      </w:r>
      <w:bookmarkStart w:id="3" w:name="_heading=h.uzcdofafiiiy" w:colFirst="0" w:colLast="0"/>
      <w:bookmarkEnd w:id="3"/>
    </w:p>
    <w:p w14:paraId="6C7340D3" w14:textId="0D290066" w:rsidR="008135C2" w:rsidRPr="009379FC" w:rsidRDefault="009F09C8">
      <w:pPr>
        <w:rPr>
          <w:color w:val="000000" w:themeColor="text1"/>
        </w:rPr>
      </w:pPr>
      <w:bookmarkStart w:id="4" w:name="_heading=h.5h65cautgjil" w:colFirst="0" w:colLast="0"/>
      <w:bookmarkEnd w:id="4"/>
      <w:r w:rsidRPr="009379FC">
        <w:rPr>
          <w:color w:val="000000" w:themeColor="text1"/>
        </w:rPr>
        <w:t xml:space="preserve">The decision comes after Washington state Gov. Jay Inslee issued a </w:t>
      </w:r>
      <w:hyperlink r:id="rId8">
        <w:r w:rsidRPr="009379FC">
          <w:rPr>
            <w:color w:val="0432FF"/>
            <w:u w:val="single"/>
          </w:rPr>
          <w:t>new higher education proclamation</w:t>
        </w:r>
      </w:hyperlink>
      <w:r w:rsidRPr="009379FC">
        <w:rPr>
          <w:color w:val="000000" w:themeColor="text1"/>
        </w:rPr>
        <w:t xml:space="preserve"> on July 12, 2021, wh</w:t>
      </w:r>
      <w:r w:rsidRPr="009379FC">
        <w:rPr>
          <w:color w:val="000000" w:themeColor="text1"/>
        </w:rPr>
        <w:t>ich states community colleges may either choose to be a vaccine-required campus or not. New rules, restrictions and guidelines were issued for both decisions.</w:t>
      </w:r>
      <w:bookmarkStart w:id="5" w:name="_heading=h.qsxovhgfaucb" w:colFirst="0" w:colLast="0"/>
      <w:bookmarkEnd w:id="5"/>
    </w:p>
    <w:p w14:paraId="1480814F" w14:textId="79010D29" w:rsidR="008135C2" w:rsidRPr="009379FC" w:rsidRDefault="009F09C8">
      <w:pPr>
        <w:rPr>
          <w:color w:val="000000" w:themeColor="text1"/>
        </w:rPr>
      </w:pPr>
      <w:bookmarkStart w:id="6" w:name="_heading=h.glf30pybcb7v" w:colFirst="0" w:colLast="0"/>
      <w:bookmarkEnd w:id="6"/>
      <w:r w:rsidRPr="009379FC">
        <w:rPr>
          <w:color w:val="000000" w:themeColor="text1"/>
        </w:rPr>
        <w:t>“We have weighed the list of pros and cons related to this decision and strongly believe that re</w:t>
      </w:r>
      <w:r w:rsidRPr="009379FC">
        <w:rPr>
          <w:color w:val="000000" w:themeColor="text1"/>
        </w:rPr>
        <w:t>quiring vaccines on our campus prioritizes the physical and mental health, equity, education, and safety of our community at large,” wrote Highline College President John Mosby in the announcement. “We don’t make this decision lightly. In lieu of the chall</w:t>
      </w:r>
      <w:r w:rsidRPr="009379FC">
        <w:rPr>
          <w:color w:val="000000" w:themeColor="text1"/>
        </w:rPr>
        <w:t>enges we are faced with during the COVID-19 pandemic, we look forward to moving our campus toward our new normal.”</w:t>
      </w:r>
      <w:bookmarkStart w:id="7" w:name="_heading=h.ekwoc0br6fqv" w:colFirst="0" w:colLast="0"/>
      <w:bookmarkEnd w:id="7"/>
    </w:p>
    <w:p w14:paraId="4FE68C25" w14:textId="3862E25E" w:rsidR="008135C2" w:rsidRPr="009379FC" w:rsidRDefault="009F09C8">
      <w:pPr>
        <w:rPr>
          <w:color w:val="000000" w:themeColor="text1"/>
        </w:rPr>
      </w:pPr>
      <w:bookmarkStart w:id="8" w:name="_heading=h.bncu4yftabbz" w:colFirst="0" w:colLast="0"/>
      <w:bookmarkEnd w:id="8"/>
      <w:r w:rsidRPr="009379FC">
        <w:rPr>
          <w:color w:val="000000" w:themeColor="text1"/>
        </w:rPr>
        <w:t>Everyone who comes to campus, including outside visitors, is expected to follow current health and safety protocols involving health screeni</w:t>
      </w:r>
      <w:r w:rsidRPr="009379FC">
        <w:rPr>
          <w:color w:val="000000" w:themeColor="text1"/>
        </w:rPr>
        <w:t xml:space="preserve">ng, entry procedures, required physical distancing and face coverings until otherwise notified. </w:t>
      </w:r>
      <w:bookmarkStart w:id="9" w:name="_heading=h.i6vae6yzun1q" w:colFirst="0" w:colLast="0"/>
      <w:bookmarkEnd w:id="9"/>
    </w:p>
    <w:p w14:paraId="14CA6ECD" w14:textId="44930F62" w:rsidR="008135C2" w:rsidRPr="009379FC" w:rsidRDefault="009F09C8">
      <w:pPr>
        <w:rPr>
          <w:color w:val="000000" w:themeColor="text1"/>
        </w:rPr>
      </w:pPr>
      <w:bookmarkStart w:id="10" w:name="_heading=h.dab2le5ii79n" w:colFirst="0" w:colLast="0"/>
      <w:bookmarkEnd w:id="10"/>
      <w:r w:rsidRPr="009379FC">
        <w:rPr>
          <w:color w:val="000000" w:themeColor="text1"/>
        </w:rPr>
        <w:t xml:space="preserve">To help students and the surrounding community get vaccinated by the fall, Highline College has partnered with 6M Geriatrics and King County Public Health to </w:t>
      </w:r>
      <w:r w:rsidRPr="009379FC">
        <w:rPr>
          <w:color w:val="000000" w:themeColor="text1"/>
        </w:rPr>
        <w:t xml:space="preserve">offer the Pfizer, </w:t>
      </w:r>
      <w:proofErr w:type="spellStart"/>
      <w:r w:rsidRPr="009379FC">
        <w:rPr>
          <w:color w:val="000000" w:themeColor="text1"/>
        </w:rPr>
        <w:t>Moderna</w:t>
      </w:r>
      <w:proofErr w:type="spellEnd"/>
      <w:r w:rsidRPr="009379FC">
        <w:rPr>
          <w:color w:val="000000" w:themeColor="text1"/>
        </w:rPr>
        <w:t xml:space="preserve"> and Johnson &amp; Johnson COVID-19 vaccines on campus from 10 a.m. to 2:30 p.m. every Monday in August. </w:t>
      </w:r>
      <w:bookmarkStart w:id="11" w:name="_heading=h.dcipx0ty0blv" w:colFirst="0" w:colLast="0"/>
      <w:bookmarkEnd w:id="11"/>
    </w:p>
    <w:p w14:paraId="350964DF" w14:textId="77777777" w:rsidR="008135C2" w:rsidRPr="009379FC" w:rsidRDefault="009F09C8">
      <w:pPr>
        <w:rPr>
          <w:color w:val="000000" w:themeColor="text1"/>
        </w:rPr>
      </w:pPr>
      <w:bookmarkStart w:id="12" w:name="_heading=h.t8vps22v718f" w:colFirst="0" w:colLast="0"/>
      <w:bookmarkEnd w:id="12"/>
      <w:r w:rsidRPr="009379FC">
        <w:rPr>
          <w:color w:val="000000" w:themeColor="text1"/>
        </w:rPr>
        <w:t>Every person who gets vaccinated will receive a free pair of Highline’s 60th-anniversary socks.</w:t>
      </w:r>
    </w:p>
    <w:p w14:paraId="0789FD68" w14:textId="58C1F745" w:rsidR="008135C2" w:rsidRPr="009379FC" w:rsidRDefault="009F09C8">
      <w:pPr>
        <w:rPr>
          <w:color w:val="000000" w:themeColor="text1"/>
        </w:rPr>
      </w:pPr>
      <w:bookmarkStart w:id="13" w:name="_heading=h.g25zpigdu32y" w:colFirst="0" w:colLast="0"/>
      <w:bookmarkEnd w:id="13"/>
      <w:r w:rsidRPr="009379FC">
        <w:rPr>
          <w:color w:val="000000" w:themeColor="text1"/>
        </w:rPr>
        <w:lastRenderedPageBreak/>
        <w:t xml:space="preserve">Additionally, the </w:t>
      </w:r>
      <w:hyperlink r:id="rId9">
        <w:r w:rsidRPr="009379FC">
          <w:rPr>
            <w:color w:val="000000" w:themeColor="text1"/>
            <w:u w:val="single"/>
          </w:rPr>
          <w:t>Highline College Foundation</w:t>
        </w:r>
      </w:hyperlink>
      <w:r w:rsidRPr="009379FC">
        <w:rPr>
          <w:color w:val="000000" w:themeColor="text1"/>
        </w:rPr>
        <w:t xml:space="preserve"> will award up to five scholarships worth $500 each. The first 250 students to be vaccinated will be eligible for the random drawing.</w:t>
      </w:r>
      <w:bookmarkStart w:id="14" w:name="_heading=h.5y6jort3oi2n" w:colFirst="0" w:colLast="0"/>
      <w:bookmarkEnd w:id="14"/>
    </w:p>
    <w:p w14:paraId="35C6DA7A" w14:textId="2437F5A6" w:rsidR="008135C2" w:rsidRPr="009379FC" w:rsidRDefault="009F09C8">
      <w:pPr>
        <w:rPr>
          <w:color w:val="000000" w:themeColor="text1"/>
        </w:rPr>
      </w:pPr>
      <w:r w:rsidRPr="009379FC">
        <w:rPr>
          <w:color w:val="000000" w:themeColor="text1"/>
        </w:rPr>
        <w:t>Learn more about the on-</w:t>
      </w:r>
      <w:r w:rsidRPr="009379FC">
        <w:rPr>
          <w:color w:val="000000" w:themeColor="text1"/>
        </w:rPr>
        <w:t xml:space="preserve">campus vaccine clinics at </w:t>
      </w:r>
      <w:hyperlink r:id="rId10">
        <w:r w:rsidRPr="009379FC">
          <w:rPr>
            <w:color w:val="0432FF"/>
            <w:u w:val="single"/>
          </w:rPr>
          <w:t>highline.edu/august-vaccine-clinics/</w:t>
        </w:r>
      </w:hyperlink>
      <w:r w:rsidRPr="009379FC">
        <w:rPr>
          <w:color w:val="000000" w:themeColor="text1"/>
        </w:rPr>
        <w:t>.</w:t>
      </w:r>
      <w:bookmarkStart w:id="15" w:name="_heading=h.t5xdik1f2288" w:colFirst="0" w:colLast="0"/>
      <w:bookmarkEnd w:id="15"/>
    </w:p>
    <w:p w14:paraId="28B84853" w14:textId="77777777" w:rsidR="008135C2" w:rsidRPr="009379FC" w:rsidRDefault="009F09C8">
      <w:pPr>
        <w:rPr>
          <w:color w:val="000000" w:themeColor="text1"/>
        </w:rPr>
      </w:pPr>
      <w:bookmarkStart w:id="16" w:name="_heading=h.sva0nhmk1crf" w:colFirst="0" w:colLast="0"/>
      <w:bookmarkEnd w:id="16"/>
      <w:r w:rsidRPr="009379FC">
        <w:rPr>
          <w:color w:val="000000" w:themeColor="text1"/>
        </w:rPr>
        <w:t xml:space="preserve">For more information regarding Highline College’s COVID-19 protocols, return to campus plans and more, visit </w:t>
      </w:r>
      <w:hyperlink r:id="rId11">
        <w:r w:rsidRPr="009379FC">
          <w:rPr>
            <w:color w:val="0432FF"/>
            <w:u w:val="single"/>
          </w:rPr>
          <w:t>highline.edu/covid19/</w:t>
        </w:r>
      </w:hyperlink>
      <w:r w:rsidRPr="009379FC">
        <w:rPr>
          <w:color w:val="000000" w:themeColor="text1"/>
        </w:rPr>
        <w:t>.</w:t>
      </w:r>
      <w:r w:rsidRPr="009379FC">
        <w:rPr>
          <w:color w:val="000000" w:themeColor="text1"/>
        </w:rPr>
        <w:br/>
      </w:r>
    </w:p>
    <w:p w14:paraId="40BB4F00" w14:textId="77777777" w:rsidR="008135C2" w:rsidRDefault="009F09C8">
      <w:pPr>
        <w:jc w:val="center"/>
      </w:pPr>
      <w:r>
        <w:t># # #</w:t>
      </w:r>
    </w:p>
    <w:p w14:paraId="6CD28B57" w14:textId="77777777" w:rsidR="008135C2" w:rsidRDefault="008135C2">
      <w:pPr>
        <w:rPr>
          <w:b/>
        </w:rPr>
      </w:pPr>
    </w:p>
    <w:p w14:paraId="6438685D" w14:textId="77777777" w:rsidR="008135C2" w:rsidRDefault="009F09C8">
      <w:pPr>
        <w:rPr>
          <w:b/>
        </w:rPr>
      </w:pPr>
      <w:r>
        <w:rPr>
          <w:b/>
        </w:rPr>
        <w:t>Links within this release:</w:t>
      </w:r>
    </w:p>
    <w:p w14:paraId="63089704" w14:textId="77777777" w:rsidR="008135C2" w:rsidRPr="009379FC" w:rsidRDefault="009F09C8">
      <w:pPr>
        <w:numPr>
          <w:ilvl w:val="0"/>
          <w:numId w:val="1"/>
        </w:numPr>
        <w:spacing w:after="0"/>
        <w:rPr>
          <w:color w:val="0432FF"/>
        </w:rPr>
      </w:pPr>
      <w:hyperlink r:id="rId12" w:anchor="returnmessage-july">
        <w:r w:rsidRPr="009379FC">
          <w:rPr>
            <w:color w:val="0432FF"/>
            <w:u w:val="single"/>
          </w:rPr>
          <w:t>highline.edu/covid19/#returnmessage-july</w:t>
        </w:r>
      </w:hyperlink>
      <w:r w:rsidRPr="009379FC">
        <w:rPr>
          <w:color w:val="0432FF"/>
        </w:rPr>
        <w:t xml:space="preserve"> </w:t>
      </w:r>
    </w:p>
    <w:p w14:paraId="5B966F7C" w14:textId="77777777" w:rsidR="008135C2" w:rsidRPr="009379FC" w:rsidRDefault="009F09C8">
      <w:pPr>
        <w:numPr>
          <w:ilvl w:val="0"/>
          <w:numId w:val="1"/>
        </w:numPr>
        <w:spacing w:after="0"/>
        <w:rPr>
          <w:color w:val="0432FF"/>
        </w:rPr>
      </w:pPr>
      <w:hyperlink r:id="rId13">
        <w:r w:rsidRPr="009379FC">
          <w:rPr>
            <w:color w:val="0432FF"/>
            <w:u w:val="single"/>
          </w:rPr>
          <w:t>governor.wa.gov/sites/default/files/proclamations/proc_20-12.4.pdf</w:t>
        </w:r>
      </w:hyperlink>
      <w:r w:rsidRPr="009379FC">
        <w:rPr>
          <w:color w:val="0432FF"/>
        </w:rPr>
        <w:t xml:space="preserve"> </w:t>
      </w:r>
    </w:p>
    <w:p w14:paraId="353FCBA1" w14:textId="77777777" w:rsidR="008135C2" w:rsidRPr="009379FC" w:rsidRDefault="009F09C8">
      <w:pPr>
        <w:numPr>
          <w:ilvl w:val="0"/>
          <w:numId w:val="1"/>
        </w:numPr>
        <w:spacing w:after="0"/>
        <w:rPr>
          <w:color w:val="0432FF"/>
        </w:rPr>
      </w:pPr>
      <w:hyperlink r:id="rId14">
        <w:r w:rsidRPr="009379FC">
          <w:rPr>
            <w:color w:val="0432FF"/>
            <w:u w:val="single"/>
          </w:rPr>
          <w:t>highline.edu/covid19/</w:t>
        </w:r>
      </w:hyperlink>
      <w:r w:rsidRPr="009379FC">
        <w:rPr>
          <w:color w:val="0432FF"/>
        </w:rPr>
        <w:t xml:space="preserve"> </w:t>
      </w:r>
    </w:p>
    <w:bookmarkStart w:id="17" w:name="_heading=h.k5r649t6875s" w:colFirst="0" w:colLast="0"/>
    <w:bookmarkEnd w:id="17"/>
    <w:p w14:paraId="6B73A252" w14:textId="77777777" w:rsidR="008135C2" w:rsidRPr="009379FC" w:rsidRDefault="009F09C8">
      <w:pPr>
        <w:numPr>
          <w:ilvl w:val="0"/>
          <w:numId w:val="1"/>
        </w:numPr>
        <w:rPr>
          <w:color w:val="0432FF"/>
        </w:rPr>
      </w:pPr>
      <w:r w:rsidRPr="009379FC">
        <w:rPr>
          <w:color w:val="0432FF"/>
        </w:rPr>
        <w:fldChar w:fldCharType="begin"/>
      </w:r>
      <w:r w:rsidRPr="009379FC">
        <w:rPr>
          <w:color w:val="0432FF"/>
        </w:rPr>
        <w:instrText xml:space="preserve"> HYPERLINK "http://highline.edu/august-vaccine-clinics/" \h </w:instrText>
      </w:r>
      <w:r w:rsidRPr="009379FC">
        <w:rPr>
          <w:color w:val="0432FF"/>
        </w:rPr>
        <w:fldChar w:fldCharType="separate"/>
      </w:r>
      <w:r w:rsidRPr="009379FC">
        <w:rPr>
          <w:color w:val="0432FF"/>
          <w:u w:val="single"/>
        </w:rPr>
        <w:t>highline.edu/august-vaccine-clinics/</w:t>
      </w:r>
      <w:r w:rsidRPr="009379FC">
        <w:rPr>
          <w:color w:val="0432FF"/>
          <w:u w:val="single"/>
        </w:rPr>
        <w:fldChar w:fldCharType="end"/>
      </w:r>
    </w:p>
    <w:bookmarkStart w:id="18" w:name="_heading=h.tjya936g2sg6" w:colFirst="0" w:colLast="0"/>
    <w:bookmarkEnd w:id="18"/>
    <w:p w14:paraId="4E2724E4" w14:textId="77777777" w:rsidR="008135C2" w:rsidRPr="009379FC" w:rsidRDefault="009F09C8">
      <w:pPr>
        <w:numPr>
          <w:ilvl w:val="0"/>
          <w:numId w:val="1"/>
        </w:numPr>
        <w:rPr>
          <w:color w:val="0432FF"/>
        </w:rPr>
      </w:pPr>
      <w:r w:rsidRPr="009379FC">
        <w:rPr>
          <w:color w:val="0432FF"/>
        </w:rPr>
        <w:fldChar w:fldCharType="begin"/>
      </w:r>
      <w:r w:rsidRPr="009379FC">
        <w:rPr>
          <w:color w:val="0432FF"/>
        </w:rPr>
        <w:instrText xml:space="preserve"> HYPERLINK "http://foundation.highline.edu" \h </w:instrText>
      </w:r>
      <w:r w:rsidRPr="009379FC">
        <w:rPr>
          <w:color w:val="0432FF"/>
        </w:rPr>
        <w:fldChar w:fldCharType="separate"/>
      </w:r>
      <w:r w:rsidRPr="009379FC">
        <w:rPr>
          <w:color w:val="0432FF"/>
          <w:u w:val="single"/>
        </w:rPr>
        <w:t>foundation.highline.edu</w:t>
      </w:r>
      <w:r w:rsidRPr="009379FC">
        <w:rPr>
          <w:color w:val="0432FF"/>
          <w:u w:val="single"/>
        </w:rPr>
        <w:fldChar w:fldCharType="end"/>
      </w:r>
      <w:r w:rsidRPr="009379FC">
        <w:rPr>
          <w:color w:val="0432FF"/>
        </w:rPr>
        <w:t xml:space="preserve"> </w:t>
      </w:r>
    </w:p>
    <w:p w14:paraId="4EBF1778" w14:textId="77777777" w:rsidR="008135C2" w:rsidRDefault="008135C2"/>
    <w:p w14:paraId="13F42BDD" w14:textId="77777777" w:rsidR="008135C2" w:rsidRDefault="009F09C8">
      <w:pPr>
        <w:rPr>
          <w:i/>
        </w:rPr>
      </w:pPr>
      <w:r>
        <w:rPr>
          <w:i/>
        </w:rPr>
        <w:t xml:space="preserve">Founded in </w:t>
      </w:r>
      <w:r>
        <w:rPr>
          <w:i/>
        </w:rPr>
        <w:t>1961 as the first community college in King County, Highline College annually serves 15,000 students. With over 70 percent students of color, Highline is the most diverse higher education institution in the state. The college offers a wide range of academi</w:t>
      </w:r>
      <w:r>
        <w:rPr>
          <w:i/>
        </w:rPr>
        <w:t xml:space="preserve">c transfer, professional-technical education, basic skills and applied bachelor’s degree programs. Alumni include former Seattle Mayor Norm Rice, entrepreneur </w:t>
      </w:r>
      <w:proofErr w:type="spellStart"/>
      <w:r>
        <w:rPr>
          <w:i/>
        </w:rPr>
        <w:t>Junki</w:t>
      </w:r>
      <w:proofErr w:type="spellEnd"/>
      <w:r>
        <w:rPr>
          <w:i/>
        </w:rPr>
        <w:t xml:space="preserve"> Yoshida and former Washington state poet laureate Sam Green.</w:t>
      </w:r>
    </w:p>
    <w:sectPr w:rsidR="008135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D115D"/>
    <w:multiLevelType w:val="multilevel"/>
    <w:tmpl w:val="2A0C9C90"/>
    <w:lvl w:ilvl="0">
      <w:start w:val="1"/>
      <w:numFmt w:val="bullet"/>
      <w:lvlText w:val="●"/>
      <w:lvlJc w:val="left"/>
      <w:pPr>
        <w:ind w:left="540" w:hanging="360"/>
      </w:pPr>
      <w:rPr>
        <w:color w:val="000000" w:themeColor="text1"/>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C2"/>
    <w:rsid w:val="004C68F7"/>
    <w:rsid w:val="008135C2"/>
    <w:rsid w:val="009379FC"/>
    <w:rsid w:val="009F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930CF"/>
  <w15:docId w15:val="{C36FD588-6743-CA46-BB4E-621E5423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left" w:pos="21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B7"/>
    <w:pPr>
      <w:spacing w:after="100" w:afterAutospacing="1"/>
    </w:p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542F4B"/>
    <w:pPr>
      <w:keepNext/>
      <w:keepLines/>
      <w:spacing w:before="40"/>
      <w:jc w:val="center"/>
      <w:outlineLvl w:val="1"/>
    </w:pPr>
    <w:rPr>
      <w:rFonts w:ascii="Arial" w:eastAsiaTheme="majorEastAsia" w:hAnsi="Arial" w:cstheme="majorBidi"/>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ernor.wa.gov/sites/default/files/proclamations/proc_20-12.4.pdf" TargetMode="External"/><Relationship Id="rId13" Type="http://schemas.openxmlformats.org/officeDocument/2006/relationships/hyperlink" Target="https://www.governor.wa.gov/sites/default/files/proclamations/proc_20-12.4.pdf" TargetMode="External"/><Relationship Id="rId3" Type="http://schemas.openxmlformats.org/officeDocument/2006/relationships/styles" Target="styles.xml"/><Relationship Id="rId7" Type="http://schemas.openxmlformats.org/officeDocument/2006/relationships/hyperlink" Target="https://www.highline.edu/covid19/" TargetMode="External"/><Relationship Id="rId12" Type="http://schemas.openxmlformats.org/officeDocument/2006/relationships/hyperlink" Target="https://www.highline.edu/covid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ighline.edu/covid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ghline.edu/august-vaccine-clinics/" TargetMode="External"/><Relationship Id="rId4" Type="http://schemas.openxmlformats.org/officeDocument/2006/relationships/settings" Target="settings.xml"/><Relationship Id="rId9" Type="http://schemas.openxmlformats.org/officeDocument/2006/relationships/hyperlink" Target="https://foundation.highline.edu/" TargetMode="External"/><Relationship Id="rId14" Type="http://schemas.openxmlformats.org/officeDocument/2006/relationships/hyperlink" Target="https://www.highline.edu/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4GbLEWBbyDzaqecf+uv/I34A==">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Coglon Cantey</dc:creator>
  <cp:lastModifiedBy>Dawson, Raechel</cp:lastModifiedBy>
  <cp:revision>2</cp:revision>
  <dcterms:created xsi:type="dcterms:W3CDTF">2021-08-24T19:40:00Z</dcterms:created>
  <dcterms:modified xsi:type="dcterms:W3CDTF">2021-08-24T19:40:00Z</dcterms:modified>
</cp:coreProperties>
</file>